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r="http://schemas.openxmlformats.org/officeDocument/2006/relationships" xmlns:wp="http://schemas.openxmlformats.org/drawingml/2006/wordprocessingDrawing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第二章：如何学习</w:t>
      </w:r>
      <w:r>
        <w:rPr>
          <w:rFonts w:eastAsia="等线" w:ascii="Arial" w:cs="Arial" w:hAnsi="Arial"/>
          <w:b w:val="true"/>
          <w:sz w:val="52"/>
        </w:rPr>
        <w:t>ChatGPT</w:t>
      </w:r>
      <w:r>
        <w:rPr>
          <w:rFonts w:eastAsia="等线" w:ascii="Arial" w:cs="Arial" w:hAnsi="Arial"/>
          <w:b w:val="true"/>
          <w:sz w:val="52"/>
        </w:rPr>
        <w:t>（进阶）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 xml:space="preserve">从零到精通 </w:t>
      </w:r>
      <w:r>
        <w:rPr>
          <w:rFonts w:eastAsia="等线" w:ascii="Arial" w:cs="Arial" w:hAnsi="Arial"/>
          <w:b w:val="true"/>
          <w:sz w:val="22"/>
        </w:rPr>
        <w:t>ChatGPT</w:t>
      </w:r>
      <w:r>
        <w:rPr>
          <w:rFonts w:eastAsia="等线" w:ascii="Arial" w:cs="Arial" w:hAnsi="Arial"/>
          <w:b w:val="true"/>
          <w:sz w:val="22"/>
        </w:rPr>
        <w:t>（</w:t>
      </w:r>
      <w:hyperlink r:id="rId4">
        <w:r>
          <w:rPr>
            <w:rFonts w:eastAsia="等线" w:ascii="Arial" w:cs="Arial" w:hAnsi="Arial"/>
            <w:b w:val="true"/>
            <w:color w:val="3370ff"/>
            <w:sz w:val="22"/>
            <w:u w:val="single"/>
          </w:rPr>
          <w:t>链接）</w:t>
        </w:r>
      </w:hyperlink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让我们认真地让您进入 EXPERT 模式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76964"/>
        </w:rPr>
        <w:t>第一个错误：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76964"/>
        </w:rPr>
        <w:t>不要像使用谷歌搜索那样使用它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62d256"/>
        </w:rPr>
        <w:t xml:space="preserve">给它上下文，让 </w:t>
      </w:r>
      <w:r>
        <w:rPr>
          <w:rFonts w:eastAsia="等线" w:ascii="Arial" w:cs="Arial" w:hAnsi="Arial"/>
          <w:sz w:val="22"/>
          <w:shd w:fill="62d256"/>
        </w:rPr>
        <w:t>ChatGPT</w:t>
      </w:r>
      <w:r>
        <w:rPr>
          <w:rFonts w:eastAsia="等线" w:ascii="Arial" w:cs="Arial" w:hAnsi="Arial"/>
          <w:sz w:val="22"/>
          <w:shd w:fill="62d256"/>
        </w:rPr>
        <w:t xml:space="preserve"> 扮演你需要它扮演的角色。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简而言之，与它交谈，并且表现得很好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62d256"/>
        </w:rPr>
        <w:t>示例提示</w:t>
      </w:r>
      <w:r>
        <w:rPr>
          <w:rFonts w:eastAsia="等线" w:ascii="Arial" w:cs="Arial" w:hAnsi="Arial"/>
          <w:sz w:val="22"/>
        </w:rPr>
        <w:t>“你是一位旅行预订专家，我的预算是 2000 美元。我住在哥本哈根，想在 12 月去一个温暖宜人的地方。你认为我可以去哪里？”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743450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743450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62d256"/>
        </w:rPr>
        <w:t xml:space="preserve">Example Prompt </w:t>
      </w:r>
      <w:r>
        <w:rPr>
          <w:rFonts w:eastAsia="等线" w:ascii="Arial" w:cs="Arial" w:hAnsi="Arial"/>
          <w:sz w:val="22"/>
        </w:rPr>
        <w:t>“您是世界著名的米其林星级餐厅大厨，是极品中的极品。能否请您为我提供一道简单易做、让总统印象深刻的三道菜餐点？”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295900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295900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76964"/>
        </w:rPr>
        <w:t>错误二：要求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76964"/>
        </w:rPr>
        <w:t>传统 要求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62d256"/>
        </w:rPr>
        <w:t>它与当前相反 要求有悖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常理的事情，挑战接受者，要求它提出新的角度，并用不同的镜头看待事物。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示例提示“主题：在 Twitter 上增加你的追随者对于上述主题，举出与主流叙述相矛盾的例子。为挑战假设的发人深省的内容生成一个大纲。”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914900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示例提示“主题：养育一个 2.5 岁的孩子对于上述主题，举出与主流叙述相矛盾的例子。为挑战假设的发人深省的内容生成一个大纲。”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819650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错误三：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76964"/>
        </w:rPr>
        <w:t>要求列出 5 件事 要求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62d256"/>
        </w:rPr>
        <w:t>它提出新的角度，或者不常见或新颖的想法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使用 </w:t>
      </w:r>
      <w:r>
        <w:rPr>
          <w:rFonts w:eastAsia="等线" w:ascii="Arial" w:cs="Arial" w:hAnsi="Arial"/>
          <w:sz w:val="22"/>
        </w:rPr>
        <w:t>ChatGPT</w:t>
      </w:r>
      <w:r>
        <w:rPr>
          <w:rFonts w:eastAsia="等线" w:ascii="Arial" w:cs="Arial" w:hAnsi="Arial"/>
          <w:sz w:val="22"/>
        </w:rPr>
        <w:t xml:space="preserve"> 为您的头脑风暴充电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62d256"/>
        </w:rPr>
        <w:t>示例提示“主题：</w:t>
      </w:r>
      <w:r>
        <w:rPr>
          <w:rFonts w:eastAsia="等线" w:ascii="Arial" w:cs="Arial" w:hAnsi="Arial"/>
          <w:sz w:val="22"/>
        </w:rPr>
        <w:t>如何将我的可用时间加倍。对于上述主题，集思广益新的角度或方法。优先考虑不常见或新颖的想法。”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552950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错误四：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76964"/>
        </w:rPr>
        <w:t>用它来回复你的电子邮件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62d256"/>
        </w:rPr>
        <w:t>教它你的语气，然后回复电子邮件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用你的写作喂养 </w:t>
      </w:r>
      <w:r>
        <w:rPr>
          <w:rFonts w:eastAsia="等线" w:ascii="Arial" w:cs="Arial" w:hAnsi="Arial"/>
          <w:sz w:val="22"/>
        </w:rPr>
        <w:t>GPT</w:t>
      </w:r>
      <w:r>
        <w:rPr>
          <w:rFonts w:eastAsia="等线" w:ascii="Arial" w:cs="Arial" w:hAnsi="Arial"/>
          <w:sz w:val="22"/>
        </w:rPr>
        <w:t>，并使用 NPL 提取你的风格提示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示例提示“你是一个分类 </w:t>
      </w:r>
      <w:r>
        <w:rPr>
          <w:rFonts w:eastAsia="等线" w:ascii="Arial" w:cs="Arial" w:hAnsi="Arial"/>
          <w:sz w:val="22"/>
        </w:rPr>
        <w:t>AI</w:t>
      </w:r>
      <w:r>
        <w:rPr>
          <w:rFonts w:eastAsia="等线" w:ascii="Arial" w:cs="Arial" w:hAnsi="Arial"/>
          <w:sz w:val="22"/>
        </w:rPr>
        <w:t xml:space="preserve">，使用 </w:t>
      </w:r>
      <w:r>
        <w:rPr>
          <w:rFonts w:eastAsia="等线" w:ascii="Arial" w:cs="Arial" w:hAnsi="Arial"/>
          <w:sz w:val="22"/>
        </w:rPr>
        <w:t>NLP</w:t>
      </w:r>
      <w:r>
        <w:rPr>
          <w:rFonts w:eastAsia="等线" w:ascii="Arial" w:cs="Arial" w:hAnsi="Arial"/>
          <w:sz w:val="22"/>
        </w:rPr>
        <w:t xml:space="preserve"> 我要你分析下面的文本的风格、声音和语气。然后创建一个提示，以相同的风格、声音和语气编写新文本：[插入你的文本这里]”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19350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一旦你有了自己的声音和语气，就可以用它来写任何你需要的电子邮件。他们将是个人的，并且会以您的语气：这是一个简单的例子：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638550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错误五：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76964"/>
        </w:rPr>
        <w:t>只使用标准响应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62d256"/>
        </w:rPr>
        <w:t>要求它改变输出</w:t>
      </w: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• 大纲 • 要点 • 有说服力的文章 • 少于 280 个字符的文本块</w:t>
        <w:br/>
      </w:r>
      <w:r>
        <w:rPr>
          <w:rFonts w:eastAsia="等线" w:ascii="Arial" w:cs="Arial" w:hAnsi="Arial"/>
          <w:sz w:val="22"/>
        </w:rPr>
        <w:t>• 使用结构：1) 什么，2) 为什么，3) 如何=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利用人工智能的力量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示例提示“创建关于使用 </w:t>
      </w:r>
      <w:r>
        <w:rPr>
          <w:rFonts w:eastAsia="等线" w:ascii="Arial" w:cs="Arial" w:hAnsi="Arial"/>
          <w:sz w:val="22"/>
        </w:rPr>
        <w:t>ChatGPT</w:t>
      </w:r>
      <w:r>
        <w:rPr>
          <w:rFonts w:eastAsia="等线" w:ascii="Arial" w:cs="Arial" w:hAnsi="Arial"/>
          <w:sz w:val="22"/>
        </w:rPr>
        <w:t xml:space="preserve"> 作为教师规划课堂课程的主题的思维导图，列出中心思想、主要分支和子分支。” 查看</w:t>
      </w:r>
      <w:hyperlink r:id="rId14">
        <w:r>
          <w:rPr>
            <w:rFonts w:eastAsia="等线" w:ascii="Arial" w:cs="Arial" w:hAnsi="Arial"/>
            <w:color w:val="3370ff"/>
            <w:sz w:val="22"/>
          </w:rPr>
          <w:t>http://teacherbot.io</w:t>
        </w:r>
      </w:hyperlink>
      <w:hyperlink r:id="rId15">
        <w:r>
          <w:rPr>
            <w:rFonts w:eastAsia="等线" w:ascii="Arial" w:cs="Arial" w:hAnsi="Arial"/>
            <w:color w:val="3370ff"/>
            <w:sz w:val="22"/>
          </w:rPr>
          <w:t xml:space="preserve"> </w:t>
        </w:r>
      </w:hyperlink>
      <w:hyperlink r:id="rId16">
        <w:r>
          <w:rPr>
            <w:rFonts w:eastAsia="等线" w:ascii="Arial" w:cs="Arial" w:hAnsi="Arial"/>
            <w:color w:val="3370ff"/>
            <w:sz w:val="22"/>
          </w:rPr>
          <w:t>@0xHasselstrom</w:t>
        </w:r>
      </w:hyperlink>
      <w:r>
        <w:rPr>
          <w:rFonts w:eastAsia="等线" w:ascii="Arial" w:cs="Arial" w:hAnsi="Arial"/>
          <w:sz w:val="22"/>
        </w:rPr>
        <w:t>为老师解决这个问题。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686425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62d256"/>
        </w:rPr>
        <w:t>示例提示</w:t>
      </w:r>
      <w:r>
        <w:rPr>
          <w:rFonts w:eastAsia="等线" w:ascii="Arial" w:cs="Arial" w:hAnsi="Arial"/>
          <w:sz w:val="22"/>
        </w:rPr>
        <w:t xml:space="preserve">“写一篇关于使用 </w:t>
      </w:r>
      <w:r>
        <w:rPr>
          <w:rFonts w:eastAsia="等线" w:ascii="Arial" w:cs="Arial" w:hAnsi="Arial"/>
          <w:sz w:val="22"/>
        </w:rPr>
        <w:t>ChatGPT</w:t>
      </w:r>
      <w:r>
        <w:rPr>
          <w:rFonts w:eastAsia="等线" w:ascii="Arial" w:cs="Arial" w:hAnsi="Arial"/>
          <w:sz w:val="22"/>
        </w:rPr>
        <w:t xml:space="preserve"> 作为老师来计划课程的主题的有说服力的文章。”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629150"/>
            <wp:docPr id="10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示例提示“使用结构：1) 什么，2) 为什么，3) 如何。写关于使用 </w:t>
      </w:r>
      <w:r>
        <w:rPr>
          <w:rFonts w:eastAsia="等线" w:ascii="Arial" w:cs="Arial" w:hAnsi="Arial"/>
          <w:sz w:val="22"/>
        </w:rPr>
        <w:t>ChatGPT</w:t>
      </w:r>
      <w:r>
        <w:rPr>
          <w:rFonts w:eastAsia="等线" w:ascii="Arial" w:cs="Arial" w:hAnsi="Arial"/>
          <w:sz w:val="22"/>
        </w:rPr>
        <w:t xml:space="preserve"> 作为老师来计划课程的主题。”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286125"/>
            <wp:docPr id="11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ChatGPT</w:t>
      </w:r>
      <w:r>
        <w:rPr>
          <w:rFonts w:eastAsia="等线" w:ascii="Arial" w:cs="Arial" w:hAnsi="Arial"/>
          <w:b w:val="true"/>
          <w:sz w:val="22"/>
        </w:rPr>
        <w:t xml:space="preserve"> 从零到英雄（15 个视频课程）</w:t>
      </w:r>
    </w:p>
    <w:p>
      <w:pPr>
        <w:numPr>
          <w:numId w:val="1"/>
        </w:numPr>
        <w:spacing w:before="120" w:after="120" w:line="288" w:lineRule="auto"/>
        <w:ind w:left="0"/>
        <w:jc w:val="left"/>
      </w:pPr>
      <w:hyperlink r:id="rId21">
        <w:r>
          <w:rPr>
            <w:rFonts w:eastAsia="等线" w:ascii="Arial" w:cs="Arial" w:hAnsi="Arial"/>
            <w:color w:val="3370ff"/>
            <w:sz w:val="22"/>
            <w:u w:val="single"/>
          </w:rPr>
          <w:t>什么是 ChatGPT 简介，第 1 讲</w:t>
        </w:r>
      </w:hyperlink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https://www.youtube.com/embed/SxUiDDfgCxI?showinfo=0&amp;autoplay=0</w:t>
      </w:r>
    </w:p>
    <w:p>
      <w:pPr>
        <w:numPr>
          <w:numId w:val="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ChatGPT</w:t>
      </w:r>
      <w:r>
        <w:rPr>
          <w:rFonts w:eastAsia="等线" w:ascii="Arial" w:cs="Arial" w:hAnsi="Arial"/>
          <w:b w:val="true"/>
          <w:sz w:val="22"/>
        </w:rPr>
        <w:t xml:space="preserve"> 终极指南（15 分钟</w:t>
      </w:r>
      <w:r>
        <w:rPr>
          <w:rFonts w:eastAsia="等线" w:ascii="Arial" w:cs="Arial" w:hAnsi="Arial"/>
          <w:sz w:val="22"/>
        </w:rPr>
        <w:t>）</w:t>
      </w:r>
    </w:p>
    <w:p>
      <w:pPr>
        <w:numPr>
          <w:numId w:val="3"/>
        </w:numPr>
        <w:spacing w:before="120" w:after="120" w:line="288" w:lineRule="auto"/>
        <w:ind w:left="0"/>
        <w:jc w:val="left"/>
      </w:pPr>
      <w:hyperlink r:id="rId22">
        <w:r>
          <w:rPr>
            <w:rFonts w:eastAsia="等线" w:ascii="Arial" w:cs="Arial" w:hAnsi="Arial"/>
            <w:color w:val="3370ff"/>
            <w:sz w:val="22"/>
            <w:u w:val="single"/>
          </w:rPr>
          <w:t>ChatGPT 终极指南 | 解释了 30 个例子 🔥</w:t>
        </w:r>
      </w:hyperlink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（已经下载）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https://www.youtube.com/embed/PAasKbQwM8A?showinfo=0&amp;autoplay=0</w:t>
      </w:r>
    </w:p>
    <w:sectPr>
      <w:footerReference w:type="default" r:id="rId3"/>
      <w:headerReference w:type="default" r:id="rId23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9254">
    <w:lvl>
      <w:start w:val="1"/>
      <w:numFmt w:val="decimal"/>
      <w:suff w:val="tab"/>
      <w:lvlText w:val="%1."/>
      <w:rPr>
        <w:color w:val="3370ff"/>
      </w:rPr>
    </w:lvl>
  </w:abstractNum>
  <w:abstractNum w:abstractNumId="9255">
    <w:lvl>
      <w:start w:val="1"/>
      <w:numFmt w:val="decimal"/>
      <w:suff w:val="tab"/>
      <w:lvlText w:val="%1."/>
      <w:rPr>
        <w:color w:val="3370ff"/>
      </w:rPr>
    </w:lvl>
  </w:abstractNum>
  <w:abstractNum w:abstractNumId="9256">
    <w:lvl>
      <w:start w:val="1"/>
      <w:numFmt w:val="decimal"/>
      <w:suff w:val="tab"/>
      <w:lvlText w:val="%1."/>
      <w:rPr>
        <w:color w:val="3370ff"/>
      </w:rPr>
    </w:lvl>
  </w:abstractNum>
  <w:num w:numId="1">
    <w:abstractNumId w:val="9254"/>
  </w:num>
  <w:num w:numId="2">
    <w:abstractNumId w:val="9255"/>
  </w:num>
  <w:num w:numId="3">
    <w:abstractNumId w:val="9256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6.png" Type="http://schemas.openxmlformats.org/officeDocument/2006/relationships/image"/><Relationship Id="rId11" Target="media/image7.png" Type="http://schemas.openxmlformats.org/officeDocument/2006/relationships/image"/><Relationship Id="rId12" Target="media/image8.png" Type="http://schemas.openxmlformats.org/officeDocument/2006/relationships/image"/><Relationship Id="rId13" Target="media/image9.png" Type="http://schemas.openxmlformats.org/officeDocument/2006/relationships/image"/><Relationship Id="rId14" Target="https://t.co/2kDb4uZoTX" TargetMode="External" Type="http://schemas.openxmlformats.org/officeDocument/2006/relationships/hyperlink"/><Relationship Id="rId15" Target="https://t.co/2kDb4uZoTX" TargetMode="External" Type="http://schemas.openxmlformats.org/officeDocument/2006/relationships/hyperlink"/><Relationship Id="rId16" Target="https://twitter.com/0xHasselstrom" TargetMode="External" Type="http://schemas.openxmlformats.org/officeDocument/2006/relationships/hyperlink"/><Relationship Id="rId17" Target="media/image10.png" Type="http://schemas.openxmlformats.org/officeDocument/2006/relationships/image"/><Relationship Id="rId18" Target="media/image11.png" Type="http://schemas.openxmlformats.org/officeDocument/2006/relationships/image"/><Relationship Id="rId19" Target="media/image12.png" Type="http://schemas.openxmlformats.org/officeDocument/2006/relationships/image"/><Relationship Id="rId2" Target="styles.xml" Type="http://schemas.openxmlformats.org/officeDocument/2006/relationships/styles"/><Relationship Id="rId20" Target="numbering.xml" Type="http://schemas.openxmlformats.org/officeDocument/2006/relationships/numbering"/><Relationship Id="rId21" Target="https://www.youtube.com/watch?v=SxUiDDfgCxI&amp;list=PLHePEWsF-xPo6Om-ACXOpNXK1OADV_Tpi" TargetMode="External" Type="http://schemas.openxmlformats.org/officeDocument/2006/relationships/hyperlink"/><Relationship Id="rId22" Target="https://www.youtube.com/watch?v=PAasKbQwM8A" TargetMode="External" Type="http://schemas.openxmlformats.org/officeDocument/2006/relationships/hyperlink"/><Relationship Id="rId23" Target="header1.xml" Type="http://schemas.openxmlformats.org/officeDocument/2006/relationships/header"/><Relationship Id="rId3" Target="footer1.xml" Type="http://schemas.openxmlformats.org/officeDocument/2006/relationships/footer"/><Relationship Id="rId4" Target="https://twitter.com/LinusEkenstam/status/1610407549731500032" TargetMode="External" Type="http://schemas.openxmlformats.org/officeDocument/2006/relationships/hyperlink"/><Relationship Id="rId5" Target="media/image1.png" Type="http://schemas.openxmlformats.org/officeDocument/2006/relationships/image"/><Relationship Id="rId6" Target="media/image2.jpeg" Type="http://schemas.openxmlformats.org/officeDocument/2006/relationships/image"/><Relationship Id="rId7" Target="media/image3.png" Type="http://schemas.openxmlformats.org/officeDocument/2006/relationships/image"/><Relationship Id="rId8" Target="media/image4.jpeg" Type="http://schemas.openxmlformats.org/officeDocument/2006/relationships/image"/><Relationship Id="rId9" Target="media/image5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2023-04-12T05:43:32Z</dcterms:created>
  <dc:creator>Apache POI</dc:creator>
</cp:coreProperties>
</file>